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60D5" w:rsidRPr="000660D5" w:rsidRDefault="000660D5" w:rsidP="000660D5">
      <w:pPr>
        <w:jc w:val="center"/>
        <w:rPr>
          <w:rFonts w:ascii="Cambria" w:hAnsi="Cambria" w:cs="Calibri"/>
          <w:b/>
          <w:sz w:val="28"/>
          <w:szCs w:val="28"/>
          <w:lang w:val="ru-RU"/>
        </w:rPr>
      </w:pPr>
      <w:r w:rsidRPr="000660D5">
        <w:rPr>
          <w:rFonts w:ascii="Cambria" w:hAnsi="Cambria"/>
          <w:b/>
          <w:sz w:val="28"/>
          <w:szCs w:val="28"/>
          <w:lang w:val="ru-RU"/>
        </w:rPr>
        <w:t>Закључци п</w:t>
      </w:r>
      <w:r w:rsidRPr="000660D5">
        <w:rPr>
          <w:rFonts w:ascii="Cambria" w:hAnsi="Cambria" w:cs="Calibri"/>
          <w:b/>
          <w:sz w:val="28"/>
          <w:szCs w:val="28"/>
          <w:lang w:val="ru-RU"/>
        </w:rPr>
        <w:t>анел д</w:t>
      </w:r>
      <w:bookmarkStart w:id="0" w:name="_GoBack"/>
      <w:bookmarkEnd w:id="0"/>
      <w:r w:rsidRPr="000660D5">
        <w:rPr>
          <w:rFonts w:ascii="Cambria" w:hAnsi="Cambria" w:cs="Calibri"/>
          <w:b/>
          <w:sz w:val="28"/>
          <w:szCs w:val="28"/>
          <w:lang w:val="ru-RU"/>
        </w:rPr>
        <w:t>искусије „Загађење вода“</w:t>
      </w:r>
    </w:p>
    <w:p w:rsidR="000660D5" w:rsidRDefault="000660D5" w:rsidP="000660D5">
      <w:pPr>
        <w:jc w:val="both"/>
        <w:rPr>
          <w:rFonts w:ascii="Cambria" w:hAnsi="Cambria" w:cs="Calibri"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/>
          <w:lang w:val="ru-RU"/>
        </w:rPr>
      </w:pPr>
      <w:r w:rsidRPr="005C6765">
        <w:rPr>
          <w:rFonts w:ascii="Cambria" w:hAnsi="Cambria" w:cs="Calibri"/>
          <w:lang w:val="ru-RU"/>
        </w:rPr>
        <w:t xml:space="preserve">На основу свега изложеног и искуства свих учесника може се закључити да је стање у области третмана </w:t>
      </w:r>
      <w:r w:rsidRPr="005C6765">
        <w:rPr>
          <w:rFonts w:ascii="Cambria" w:hAnsi="Cambria"/>
          <w:lang w:val="ru-RU"/>
        </w:rPr>
        <w:t xml:space="preserve">отпадних вода у Републици Србији на веома ниском нивоу. </w:t>
      </w:r>
    </w:p>
    <w:p w:rsidR="000660D5" w:rsidRPr="005C6765" w:rsidRDefault="000660D5" w:rsidP="000660D5">
      <w:pPr>
        <w:jc w:val="both"/>
        <w:rPr>
          <w:rFonts w:ascii="Cambria" w:hAnsi="Cambria"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/>
          <w:lang w:val="ru-RU"/>
        </w:rPr>
      </w:pPr>
      <w:r w:rsidRPr="005C6765">
        <w:rPr>
          <w:rFonts w:ascii="Cambria" w:hAnsi="Cambria"/>
          <w:noProof/>
          <w:lang w:val="en-GB" w:eastAsia="en-GB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15240</wp:posOffset>
            </wp:positionV>
            <wp:extent cx="3228975" cy="2533650"/>
            <wp:effectExtent l="0" t="0" r="9525" b="0"/>
            <wp:wrapTight wrapText="bothSides">
              <wp:wrapPolygon edited="0">
                <wp:start x="0" y="0"/>
                <wp:lineTo x="0" y="21438"/>
                <wp:lineTo x="21536" y="21438"/>
                <wp:lineTo x="21536" y="0"/>
                <wp:lineTo x="0" y="0"/>
              </wp:wrapPolygon>
            </wp:wrapTight>
            <wp:docPr id="1" name="Picture 1" descr="IMG_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3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6765">
        <w:rPr>
          <w:rFonts w:ascii="Cambria" w:hAnsi="Cambria"/>
          <w:lang w:val="ru-RU"/>
        </w:rPr>
        <w:t>У РС има мали број постројења за третман комуналних отпадних вода, као и мали број привредних субјеката који своје отпадне воде не пречишћавају већ их као такве испуштају директно у реципијент.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5C6765">
        <w:rPr>
          <w:rFonts w:ascii="Cambria" w:hAnsi="Cambria"/>
          <w:kern w:val="24"/>
          <w:lang w:val="ru-RU"/>
        </w:rPr>
        <w:t xml:space="preserve">Највећи проценат индустријских загађивача испушта своје отпадне воде у водотокове (са или без пречишћавања), док се у систем градске канализације испушта мањи проценат, отпадних вода. </w:t>
      </w:r>
      <w:r w:rsidRPr="005C6765">
        <w:rPr>
          <w:rFonts w:ascii="Cambria" w:hAnsi="Cambria"/>
          <w:kern w:val="24"/>
          <w:lang w:val="sr-Cyrl-RS"/>
        </w:rPr>
        <w:t>(</w:t>
      </w:r>
      <w:r w:rsidRPr="005C6765">
        <w:rPr>
          <w:rFonts w:ascii="Cambria" w:hAnsi="Cambria"/>
          <w:kern w:val="24"/>
          <w:lang w:val="sr-Cyrl-CS"/>
        </w:rPr>
        <w:t>око 50% загађивача, своје отпадне воде испушта у реципијент; 20% испушта у канализацију, а око 30% испушта у сабирну јаму.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3D575E">
        <w:rPr>
          <w:rFonts w:ascii="Cambria" w:hAnsi="Cambria"/>
          <w:lang w:val="ru-RU"/>
        </w:rPr>
        <w:t>Постоји свега 23 постројења за пречишћавање отпадних вода од којих 3 имају само механичко пречишћавање, а већина нису довољних капацитета;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3D575E">
        <w:rPr>
          <w:rFonts w:ascii="Cambria" w:hAnsi="Cambria"/>
          <w:lang w:val="sr-Cyrl-CS"/>
        </w:rPr>
        <w:t>Просечан  процентуални удео становништва прикљученог на канализациону мрежу према неким подацима је око 51,00%;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3D575E">
        <w:rPr>
          <w:rFonts w:ascii="Cambria" w:hAnsi="Cambria"/>
          <w:lang w:val="sr-Cyrl-CS"/>
        </w:rPr>
        <w:t>Изражен је проблем недостатка финансијских средстава за решавање пречишћавања отпадних вода, као и техничке документације неопходне ради аплицирања за обезбеђивање финансијских средстава;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3D575E">
        <w:rPr>
          <w:rFonts w:ascii="Cambria" w:hAnsi="Cambria"/>
          <w:lang w:val="ru-RU"/>
        </w:rPr>
        <w:t>Велика количина отпадних вода испушта се у септичке јаме што представља велики ризик за подземне воде која је потенцијални ресурс воде за пиће.</w:t>
      </w:r>
    </w:p>
    <w:p w:rsidR="000660D5" w:rsidRPr="003D575E" w:rsidRDefault="000660D5" w:rsidP="000660D5">
      <w:pPr>
        <w:pStyle w:val="NormalWeb"/>
        <w:numPr>
          <w:ilvl w:val="0"/>
          <w:numId w:val="2"/>
        </w:numPr>
        <w:spacing w:before="0" w:beforeAutospacing="0" w:after="0" w:afterAutospacing="0"/>
        <w:jc w:val="both"/>
        <w:textAlignment w:val="baseline"/>
        <w:rPr>
          <w:rFonts w:ascii="Cambria" w:hAnsi="Cambria"/>
          <w:kern w:val="24"/>
          <w:lang w:val="sr-Cyrl-RS"/>
        </w:rPr>
      </w:pPr>
      <w:r w:rsidRPr="003D575E">
        <w:rPr>
          <w:rFonts w:ascii="Cambria" w:hAnsi="Cambria"/>
          <w:lang w:val="ru-RU"/>
        </w:rPr>
        <w:t>Неопходно је појачати инспекцијски надзор у области спровођења законских обавеза које проистичу из Закона о водама и Закона о заштити животне средине али су недовољни  капацитети инспекције(заштите животне средине и водне)</w:t>
      </w:r>
    </w:p>
    <w:p w:rsidR="000660D5" w:rsidRPr="005C6765" w:rsidRDefault="000660D5" w:rsidP="000660D5">
      <w:pPr>
        <w:pStyle w:val="NormalWeb"/>
        <w:numPr>
          <w:ilvl w:val="0"/>
          <w:numId w:val="2"/>
        </w:numPr>
        <w:kinsoku w:val="0"/>
        <w:overflowPunct w:val="0"/>
        <w:spacing w:before="0" w:beforeAutospacing="0" w:after="0" w:afterAutospacing="0"/>
        <w:jc w:val="both"/>
        <w:textAlignment w:val="baseline"/>
        <w:rPr>
          <w:rFonts w:ascii="Cambria" w:hAnsi="Cambria"/>
          <w:lang w:val="ru-RU"/>
        </w:rPr>
      </w:pPr>
      <w:r w:rsidRPr="005C6765">
        <w:rPr>
          <w:rFonts w:ascii="Cambria" w:hAnsi="Cambria"/>
          <w:kern w:val="24"/>
          <w:lang w:val="sr-Cyrl-CS"/>
        </w:rPr>
        <w:t>Код већине контролисаних надзираних субјеката које имају отпадне воде, ГВ загађујућих материја су изнад прописаних.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Cambria" w:hAnsi="Cambria"/>
        </w:rPr>
      </w:pPr>
      <w:r w:rsidRPr="005C6765">
        <w:rPr>
          <w:rFonts w:ascii="Cambria" w:hAnsi="Cambria"/>
        </w:rPr>
        <w:t xml:space="preserve">Количине комуналних отпадних у Републици Србији до сада су углавном процењиване на основу количина вода које се користе за потребе водоснабдевања становништава, тако да недостају поуздани подаци како о количинама испуштених непречишћених, тако и пречишћених односно третираних комуналних отпадних вода. 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/>
        </w:rPr>
      </w:pPr>
      <w:r w:rsidRPr="005C6765">
        <w:rPr>
          <w:rFonts w:ascii="Cambria" w:hAnsi="Cambria"/>
        </w:rPr>
        <w:t xml:space="preserve">Такође, треба обратити пажњу и на непостојање канализационе инфраструктуре у неким општинама. 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/>
        </w:rPr>
      </w:pPr>
      <w:r w:rsidRPr="005C6765">
        <w:rPr>
          <w:rFonts w:ascii="Cambria" w:hAnsi="Cambria"/>
        </w:rPr>
        <w:t>Већина општина није усвојила Одлуку о начину упуштања ОВ у канализациону мрежу у складу са Законом о водама.</w:t>
      </w:r>
    </w:p>
    <w:p w:rsidR="000660D5" w:rsidRPr="005C6765" w:rsidRDefault="000660D5" w:rsidP="000660D5">
      <w:pPr>
        <w:pStyle w:val="ListParagraph"/>
        <w:jc w:val="both"/>
        <w:rPr>
          <w:rFonts w:ascii="Cambria" w:hAnsi="Cambria"/>
        </w:rPr>
      </w:pPr>
    </w:p>
    <w:p w:rsidR="000660D5" w:rsidRPr="005C6765" w:rsidRDefault="000660D5" w:rsidP="000660D5">
      <w:pPr>
        <w:rPr>
          <w:rFonts w:ascii="Cambria" w:hAnsi="Cambria"/>
          <w:b/>
          <w:lang w:val="ru-RU"/>
        </w:rPr>
      </w:pPr>
      <w:r w:rsidRPr="005C6765">
        <w:rPr>
          <w:rFonts w:ascii="Cambria" w:hAnsi="Cambria"/>
          <w:b/>
          <w:lang w:val="ru-RU"/>
        </w:rPr>
        <w:t>Када је мониторинг у питању може се закључити да је:</w:t>
      </w:r>
    </w:p>
    <w:p w:rsidR="000660D5" w:rsidRDefault="000660D5" w:rsidP="000660D5">
      <w:pPr>
        <w:jc w:val="both"/>
        <w:rPr>
          <w:rFonts w:ascii="Cambria" w:hAnsi="Cambria" w:cs="Calibri"/>
          <w:lang w:val="ru-RU"/>
        </w:rPr>
      </w:pPr>
      <w:r w:rsidRPr="005C6765">
        <w:rPr>
          <w:rFonts w:ascii="Cambria" w:hAnsi="Cambria"/>
          <w:lang w:val="ru-RU"/>
        </w:rPr>
        <w:t xml:space="preserve">Шестогодишње искуство Агенције за заштиту животне средине у спровођењу мониторинга квалитета површинских вода према захтевима Оквирне директиве о </w:t>
      </w:r>
      <w:r w:rsidRPr="005C6765">
        <w:rPr>
          <w:rFonts w:ascii="Cambria" w:hAnsi="Cambria"/>
          <w:lang w:val="ru-RU"/>
        </w:rPr>
        <w:lastRenderedPageBreak/>
        <w:t>води је довољно да се уоче недостаци у односу на потпуну транспозицију. Основни недостатак је у „подсистему за мониторинг и лабораторију“, јер су капацитети у стручном кадру</w:t>
      </w:r>
      <w:r w:rsidRPr="005C6765">
        <w:rPr>
          <w:rFonts w:ascii="Cambria" w:hAnsi="Cambria" w:cs="Calibri"/>
          <w:lang w:val="ru-RU"/>
        </w:rPr>
        <w:t xml:space="preserve"> недовољни и постојећа оперативна организација послова је неадекватна захтевима ОДВ („Србија треба нарочито да повећа административне и финансијске капацитете јачањем мониторинга и извештавања које спроводи Агенција за заштиту животне средине, (…), Мониторинг површинских и подземних вода је побољшан али га треба додатно појачати." </w:t>
      </w:r>
    </w:p>
    <w:p w:rsidR="000660D5" w:rsidRPr="005C6765" w:rsidRDefault="000660D5" w:rsidP="000660D5">
      <w:pPr>
        <w:jc w:val="both"/>
        <w:rPr>
          <w:rFonts w:ascii="Cambria" w:hAnsi="Cambria" w:cs="Calibri"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Даљи развој спровођења мониторинга квалитета воде заснивати на кадровском јачању и опремању „Националног мониторинг центра Београд“ и четири „Регионална мониторинг центра“ за водна подручја Дунав (Сремска Каменица), Сава Шабац), Западна Морава (Рашка) и Јужна Морава (Грделица) који ће представљати целину у виду оперативног система са најсавременијом лабораторијском опремом, информационом технологијом и обученим кадровима. Предуслов оваквог развоја је успостављање ефективног и трајног система за финансирање активности Агенције за заштиту животне средине за спровођење програма мониторинга статуса вода у складу са Оквирном директивом о води (ОДВ).</w:t>
      </w:r>
    </w:p>
    <w:p w:rsidR="000660D5" w:rsidRPr="005C6765" w:rsidRDefault="000660D5" w:rsidP="000660D5">
      <w:pPr>
        <w:jc w:val="both"/>
        <w:rPr>
          <w:rFonts w:ascii="Cambria" w:hAnsi="Cambria" w:cs="Calibri"/>
          <w:b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 w:cs="Calibri"/>
          <w:b/>
          <w:lang w:val="ru-RU"/>
        </w:rPr>
      </w:pPr>
      <w:r w:rsidRPr="005C6765">
        <w:rPr>
          <w:rFonts w:ascii="Cambria" w:hAnsi="Cambria" w:cs="Calibri"/>
          <w:b/>
          <w:lang w:val="ru-RU"/>
        </w:rPr>
        <w:t>Када говоримо о ГВ емисије загађујућих материја у воде можемо рећи да: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Дугачки рокови за достизање граничних вредности емисије загађујућих материја у воде, са утврђеним роковима за њихово постепено достизање, </w:t>
      </w:r>
    </w:p>
    <w:p w:rsidR="000660D5" w:rsidRPr="005C6765" w:rsidRDefault="000660D5" w:rsidP="000660D5">
      <w:pPr>
        <w:jc w:val="both"/>
        <w:rPr>
          <w:rFonts w:ascii="Cambria" w:hAnsi="Cambria" w:cs="Calibri"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Законом је дефинисана об</w:t>
      </w:r>
      <w:r>
        <w:rPr>
          <w:rFonts w:ascii="Cambria" w:hAnsi="Cambria" w:cs="Calibri"/>
          <w:lang w:val="ru-RU"/>
        </w:rPr>
        <w:t>авеза доношења Акционих планова,</w:t>
      </w:r>
      <w:r w:rsidRPr="005C6765">
        <w:rPr>
          <w:rFonts w:ascii="Cambria" w:hAnsi="Cambria" w:cs="Calibri"/>
          <w:lang w:val="ru-RU"/>
        </w:rPr>
        <w:t xml:space="preserve"> а то значи: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Сва постројења која су </w:t>
      </w:r>
      <w:r w:rsidRPr="005C6765">
        <w:rPr>
          <w:rFonts w:ascii="Cambria" w:hAnsi="Cambria" w:cs="Calibri"/>
          <w:b/>
        </w:rPr>
        <w:t>стављена у функцију након ступања на снагу Уредбе о ГВЕ у воде</w:t>
      </w:r>
      <w:r w:rsidRPr="005C6765">
        <w:rPr>
          <w:rFonts w:ascii="Cambria" w:hAnsi="Cambria" w:cs="Calibri"/>
        </w:rPr>
        <w:t xml:space="preserve"> (Сл.гл. РС, 67/2011), тј. након</w:t>
      </w:r>
      <w:r w:rsidRPr="005C6765">
        <w:rPr>
          <w:rFonts w:ascii="Cambria" w:hAnsi="Cambria" w:cs="Calibri"/>
          <w:lang w:val="ru-RU"/>
        </w:rPr>
        <w:t xml:space="preserve"> 21.09.2011. </w:t>
      </w:r>
      <w:r w:rsidRPr="005C6765">
        <w:rPr>
          <w:rFonts w:ascii="Cambria" w:hAnsi="Cambria" w:cs="Calibri"/>
        </w:rPr>
        <w:t xml:space="preserve">године, </w:t>
      </w:r>
      <w:r w:rsidRPr="005C6765">
        <w:rPr>
          <w:rFonts w:ascii="Cambria" w:hAnsi="Cambria" w:cs="Calibri"/>
          <w:b/>
        </w:rPr>
        <w:t>морају бити усклађена</w:t>
      </w:r>
      <w:r w:rsidRPr="005C6765">
        <w:rPr>
          <w:rFonts w:ascii="Cambria" w:hAnsi="Cambria" w:cs="Calibri"/>
        </w:rPr>
        <w:t xml:space="preserve"> са захтевима ове уредбе (и зато немају обавезу доношења Акционог плана) 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Сва постројења која су </w:t>
      </w:r>
      <w:r w:rsidRPr="005C6765">
        <w:rPr>
          <w:rFonts w:ascii="Cambria" w:hAnsi="Cambria" w:cs="Calibri"/>
          <w:b/>
        </w:rPr>
        <w:t>била функционална пре ступања на снагу Уредбе о ГВЕ у воде</w:t>
      </w:r>
      <w:r w:rsidRPr="005C6765">
        <w:rPr>
          <w:rFonts w:ascii="Cambria" w:hAnsi="Cambria" w:cs="Calibri"/>
        </w:rPr>
        <w:t xml:space="preserve">, а </w:t>
      </w:r>
      <w:r w:rsidRPr="005C6765">
        <w:rPr>
          <w:rFonts w:ascii="Cambria" w:hAnsi="Cambria" w:cs="Calibri"/>
          <w:b/>
        </w:rPr>
        <w:t xml:space="preserve">у међувремену су ускладили </w:t>
      </w:r>
      <w:r w:rsidRPr="005C6765">
        <w:rPr>
          <w:rFonts w:ascii="Cambria" w:hAnsi="Cambria" w:cs="Calibri"/>
        </w:rPr>
        <w:t>своје емисије са захтевима ове уредбе, такође немају обавезу доношења Акционог плана;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Сва </w:t>
      </w:r>
      <w:r w:rsidRPr="005C6765">
        <w:rPr>
          <w:rFonts w:ascii="Cambria" w:hAnsi="Cambria" w:cs="Calibri"/>
          <w:b/>
        </w:rPr>
        <w:t>индустријска</w:t>
      </w:r>
      <w:r w:rsidRPr="005C6765">
        <w:rPr>
          <w:rFonts w:ascii="Cambria" w:hAnsi="Cambria" w:cs="Calibri"/>
        </w:rPr>
        <w:t xml:space="preserve"> постројења која су </w:t>
      </w:r>
      <w:r w:rsidRPr="005C6765">
        <w:rPr>
          <w:rFonts w:ascii="Cambria" w:hAnsi="Cambria" w:cs="Calibri"/>
          <w:b/>
        </w:rPr>
        <w:t>била функционална пре ступања на снагу Уредбе о ГВЕ у воде</w:t>
      </w:r>
      <w:r w:rsidRPr="005C6765">
        <w:rPr>
          <w:rFonts w:ascii="Cambria" w:hAnsi="Cambria" w:cs="Calibri"/>
        </w:rPr>
        <w:t xml:space="preserve"> дужна су да ускладе своје емисије са захтевима ове уредбе </w:t>
      </w:r>
      <w:r w:rsidRPr="005C6765">
        <w:rPr>
          <w:rFonts w:ascii="Cambria" w:hAnsi="Cambria" w:cs="Calibri"/>
          <w:b/>
        </w:rPr>
        <w:t xml:space="preserve">најкасније до 31. децембра 2025.године, а сва постројења за пречишћавање комуналних отпадних вода </w:t>
      </w:r>
      <w:r w:rsidRPr="005C6765">
        <w:rPr>
          <w:rFonts w:ascii="Cambria" w:hAnsi="Cambria" w:cs="Calibri"/>
        </w:rPr>
        <w:t xml:space="preserve">(са оптерећењем већим од 2000ЕС) дужна су да ускладе своје емисије са захтевима ове уредбе </w:t>
      </w:r>
      <w:r w:rsidRPr="005C6765">
        <w:rPr>
          <w:rFonts w:ascii="Cambria" w:hAnsi="Cambria" w:cs="Calibri"/>
          <w:b/>
        </w:rPr>
        <w:t>најкасније до 31. децембра 2040.године</w:t>
      </w:r>
      <w:r w:rsidRPr="005C6765">
        <w:rPr>
          <w:rFonts w:ascii="Cambria" w:hAnsi="Cambria" w:cs="Calibri"/>
        </w:rPr>
        <w:t xml:space="preserve"> и имају обавезу доношења Акционог плана за постепено достизање ГВЕ загађујућих материја у воде са утврђеним роковима за њихово постепено достизање, осим постројења која подлежу издавању интегрисане дозволе.</w:t>
      </w:r>
    </w:p>
    <w:p w:rsidR="000660D5" w:rsidRPr="005C6765" w:rsidRDefault="000660D5" w:rsidP="000660D5">
      <w:pPr>
        <w:pStyle w:val="ListParagraph"/>
        <w:numPr>
          <w:ilvl w:val="0"/>
          <w:numId w:val="2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>Рок за доношење Акционог плана је био 6 месеци од дана ступања на снагу Закона о изменама и допунама Закона о заштити животне средине (Сл.гл. РС, 14/2016).</w:t>
      </w:r>
    </w:p>
    <w:p w:rsidR="000660D5" w:rsidRPr="005C6765" w:rsidRDefault="000660D5" w:rsidP="000660D5">
      <w:pPr>
        <w:ind w:left="360"/>
        <w:jc w:val="both"/>
        <w:rPr>
          <w:rFonts w:ascii="Cambria" w:hAnsi="Cambria" w:cs="Calibri"/>
          <w:lang w:val="ru-RU"/>
        </w:rPr>
      </w:pPr>
    </w:p>
    <w:p w:rsidR="000660D5" w:rsidRPr="005C6765" w:rsidRDefault="000660D5" w:rsidP="000660D5">
      <w:pPr>
        <w:jc w:val="both"/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Појачана контрола загађивача што подразумева:</w:t>
      </w:r>
    </w:p>
    <w:p w:rsidR="000660D5" w:rsidRPr="005C6765" w:rsidRDefault="000660D5" w:rsidP="000660D5">
      <w:pPr>
        <w:pStyle w:val="ListParagraph"/>
        <w:numPr>
          <w:ilvl w:val="1"/>
          <w:numId w:val="1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за постројења која су </w:t>
      </w:r>
      <w:r w:rsidRPr="005C6765">
        <w:rPr>
          <w:rFonts w:ascii="Cambria" w:hAnsi="Cambria" w:cs="Calibri"/>
          <w:b/>
        </w:rPr>
        <w:t xml:space="preserve">стављена у функцију након </w:t>
      </w:r>
      <w:r w:rsidRPr="005C6765">
        <w:rPr>
          <w:rFonts w:ascii="Cambria" w:hAnsi="Cambria" w:cs="Calibri"/>
          <w:b/>
          <w:lang w:val="ru-RU"/>
        </w:rPr>
        <w:t xml:space="preserve">21.09.2011. </w:t>
      </w:r>
      <w:r w:rsidRPr="005C6765">
        <w:rPr>
          <w:rFonts w:ascii="Cambria" w:hAnsi="Cambria" w:cs="Calibri"/>
          <w:b/>
        </w:rPr>
        <w:t xml:space="preserve">године – </w:t>
      </w:r>
      <w:r w:rsidRPr="005C6765">
        <w:rPr>
          <w:rFonts w:ascii="Cambria" w:hAnsi="Cambria" w:cs="Calibri"/>
        </w:rPr>
        <w:t>да ли су усклађена са захтевима Уредбе о ГВЕ у воде;</w:t>
      </w:r>
    </w:p>
    <w:p w:rsidR="000660D5" w:rsidRPr="005C6765" w:rsidRDefault="000660D5" w:rsidP="000660D5">
      <w:pPr>
        <w:pStyle w:val="ListParagraph"/>
        <w:numPr>
          <w:ilvl w:val="1"/>
          <w:numId w:val="1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за постројења која су </w:t>
      </w:r>
      <w:r w:rsidRPr="005C6765">
        <w:rPr>
          <w:rFonts w:ascii="Cambria" w:hAnsi="Cambria" w:cs="Calibri"/>
          <w:b/>
        </w:rPr>
        <w:t>била функционална пре 21.09.2011. године</w:t>
      </w:r>
      <w:r w:rsidRPr="005C6765">
        <w:rPr>
          <w:rFonts w:ascii="Cambria" w:hAnsi="Cambria" w:cs="Calibri"/>
        </w:rPr>
        <w:t xml:space="preserve">, а </w:t>
      </w:r>
      <w:r w:rsidRPr="005C6765">
        <w:rPr>
          <w:rFonts w:ascii="Cambria" w:hAnsi="Cambria" w:cs="Calibri"/>
          <w:b/>
        </w:rPr>
        <w:t xml:space="preserve">у међувремену су ускладили </w:t>
      </w:r>
      <w:r w:rsidRPr="005C6765">
        <w:rPr>
          <w:rFonts w:ascii="Cambria" w:hAnsi="Cambria" w:cs="Calibri"/>
        </w:rPr>
        <w:t>своје емисије са захтевима Уредбе о ГВЕ у воде – провера да ли су усклађена са захтевима наведене уредбе;</w:t>
      </w:r>
    </w:p>
    <w:p w:rsidR="000660D5" w:rsidRPr="005C6765" w:rsidRDefault="000660D5" w:rsidP="000660D5">
      <w:pPr>
        <w:pStyle w:val="ListParagraph"/>
        <w:numPr>
          <w:ilvl w:val="1"/>
          <w:numId w:val="1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за постројења која су </w:t>
      </w:r>
      <w:r w:rsidRPr="005C6765">
        <w:rPr>
          <w:rFonts w:ascii="Cambria" w:hAnsi="Cambria" w:cs="Calibri"/>
          <w:b/>
        </w:rPr>
        <w:t>била функционална пре ступања на снагу Уредбе о ГВЕ у воде –</w:t>
      </w:r>
      <w:r w:rsidRPr="005C6765">
        <w:rPr>
          <w:rFonts w:ascii="Cambria" w:hAnsi="Cambria" w:cs="Calibri"/>
          <w:lang w:val="ru-RU"/>
        </w:rPr>
        <w:t xml:space="preserve"> </w:t>
      </w:r>
      <w:r w:rsidRPr="005C6765">
        <w:rPr>
          <w:rFonts w:ascii="Cambria" w:hAnsi="Cambria" w:cs="Calibri"/>
        </w:rPr>
        <w:t xml:space="preserve">проверу да ли је донет акциони план за постепено достизање граничних вредности емисије загађујућих материја у воде, са утврђеним роковима за њихово постепено достизање; </w:t>
      </w:r>
    </w:p>
    <w:p w:rsidR="000660D5" w:rsidRPr="005C6765" w:rsidRDefault="000660D5" w:rsidP="000660D5">
      <w:pPr>
        <w:pStyle w:val="ListParagraph"/>
        <w:numPr>
          <w:ilvl w:val="1"/>
          <w:numId w:val="1"/>
        </w:numPr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за постројења која су </w:t>
      </w:r>
      <w:r w:rsidRPr="005C6765">
        <w:rPr>
          <w:rFonts w:ascii="Cambria" w:hAnsi="Cambria" w:cs="Calibri"/>
          <w:b/>
        </w:rPr>
        <w:t>била функционална пре ступања на снагу Уредбе о ГВЕ у воде –</w:t>
      </w:r>
      <w:r w:rsidRPr="005C6765">
        <w:rPr>
          <w:rFonts w:ascii="Cambria" w:hAnsi="Cambria" w:cs="Calibri"/>
          <w:lang w:val="ru-RU"/>
        </w:rPr>
        <w:t xml:space="preserve"> </w:t>
      </w:r>
      <w:r w:rsidRPr="005C6765">
        <w:rPr>
          <w:rFonts w:ascii="Cambria" w:hAnsi="Cambria" w:cs="Calibri"/>
        </w:rPr>
        <w:t>проверу да ли се поступа сагласно наведеном акционом плану.</w:t>
      </w:r>
    </w:p>
    <w:p w:rsidR="000660D5" w:rsidRPr="005C6765" w:rsidRDefault="000660D5" w:rsidP="000660D5">
      <w:pPr>
        <w:ind w:left="360"/>
        <w:jc w:val="both"/>
        <w:rPr>
          <w:rFonts w:ascii="Cambria" w:hAnsi="Cambria" w:cs="Calibri"/>
          <w:lang w:val="ru-RU"/>
        </w:rPr>
      </w:pPr>
    </w:p>
    <w:p w:rsidR="000660D5" w:rsidRDefault="000660D5" w:rsidP="000660D5">
      <w:pPr>
        <w:pStyle w:val="ListParagraph"/>
        <w:ind w:left="0"/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 xml:space="preserve">Инспектор налаже доношење акционог плана за постепено достизање граничних вредности емисије загађујућих материја у воде са утврђеним роковима за њихово постепено достизање, као и поступање сагласно том </w:t>
      </w:r>
      <w:r w:rsidRPr="005C6765">
        <w:rPr>
          <w:rFonts w:ascii="Cambria" w:hAnsi="Cambria" w:cs="Calibri"/>
          <w:lang w:val="sr-Latn-RS"/>
        </w:rPr>
        <w:t>а</w:t>
      </w:r>
      <w:r w:rsidRPr="005C6765">
        <w:rPr>
          <w:rFonts w:ascii="Cambria" w:hAnsi="Cambria" w:cs="Calibri"/>
        </w:rPr>
        <w:t>кционом плану, уколико акциони план није донет.</w:t>
      </w:r>
    </w:p>
    <w:p w:rsidR="000660D5" w:rsidRPr="005C6765" w:rsidRDefault="000660D5" w:rsidP="000660D5">
      <w:pPr>
        <w:pStyle w:val="ListParagraph"/>
        <w:ind w:left="0"/>
        <w:jc w:val="both"/>
        <w:rPr>
          <w:rFonts w:ascii="Cambria" w:hAnsi="Cambria" w:cs="Calibri"/>
        </w:rPr>
      </w:pPr>
    </w:p>
    <w:p w:rsidR="000660D5" w:rsidRPr="005C6765" w:rsidRDefault="000660D5" w:rsidP="000660D5">
      <w:pPr>
        <w:pStyle w:val="ListParagraph"/>
        <w:ind w:left="0"/>
        <w:jc w:val="both"/>
        <w:rPr>
          <w:rFonts w:ascii="Cambria" w:hAnsi="Cambria" w:cs="Calibri"/>
        </w:rPr>
      </w:pPr>
      <w:r w:rsidRPr="005C6765">
        <w:rPr>
          <w:rFonts w:ascii="Cambria" w:hAnsi="Cambria" w:cs="Calibri"/>
        </w:rPr>
        <w:t>Кажњавање: за привредни преступ правно лице, односно за прекршај предузетник ако не поступа у складу са акционим планом за постепено достизање граничних вредности емисије загађујућих материја у воде.</w:t>
      </w:r>
    </w:p>
    <w:p w:rsidR="000660D5" w:rsidRPr="005C6765" w:rsidRDefault="000660D5" w:rsidP="000660D5">
      <w:pPr>
        <w:pStyle w:val="ListParagraph"/>
        <w:rPr>
          <w:rFonts w:ascii="Cambria" w:hAnsi="Cambria" w:cs="Calibri"/>
        </w:rPr>
      </w:pPr>
    </w:p>
    <w:p w:rsidR="000660D5" w:rsidRPr="005C6765" w:rsidRDefault="000660D5" w:rsidP="000660D5">
      <w:pPr>
        <w:rPr>
          <w:rFonts w:ascii="Cambria" w:hAnsi="Cambria" w:cs="Calibri"/>
          <w:b/>
          <w:lang w:val="ru-RU"/>
        </w:rPr>
      </w:pPr>
      <w:r w:rsidRPr="005C6765">
        <w:rPr>
          <w:rFonts w:ascii="Cambria" w:hAnsi="Cambria" w:cs="Calibri"/>
          <w:b/>
          <w:lang w:val="ru-RU"/>
        </w:rPr>
        <w:t xml:space="preserve">На основу свега наведеног </w:t>
      </w:r>
      <w:r w:rsidRPr="00BD0DDC">
        <w:rPr>
          <w:rFonts w:ascii="Cambria" w:hAnsi="Cambria" w:cs="Calibri"/>
          <w:b/>
          <w:color w:val="FF0000"/>
          <w:lang w:val="ru-RU"/>
        </w:rPr>
        <w:t>мо</w:t>
      </w:r>
      <w:r w:rsidRPr="005C6765">
        <w:rPr>
          <w:rFonts w:ascii="Cambria" w:hAnsi="Cambria" w:cs="Calibri"/>
          <w:b/>
          <w:lang w:val="ru-RU"/>
        </w:rPr>
        <w:t>жемо рећи да је потребно посветити више пажње овој области јер је:</w:t>
      </w:r>
    </w:p>
    <w:p w:rsidR="000660D5" w:rsidRPr="005C6765" w:rsidRDefault="000660D5" w:rsidP="000660D5">
      <w:pPr>
        <w:pStyle w:val="ListParagraph"/>
        <w:numPr>
          <w:ilvl w:val="0"/>
          <w:numId w:val="3"/>
        </w:numPr>
        <w:jc w:val="both"/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Заштита вода скуп мера и активности којима се квалитет површинских и подземних вода штити и унапређује, укључујући и од утицаја прекограничног загађења, ради:</w:t>
      </w:r>
    </w:p>
    <w:p w:rsidR="000660D5" w:rsidRPr="005C6765" w:rsidRDefault="000660D5" w:rsidP="000660D5">
      <w:pPr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1) очувања живота и здравља људи;</w:t>
      </w:r>
    </w:p>
    <w:p w:rsidR="000660D5" w:rsidRPr="005C6765" w:rsidRDefault="000660D5" w:rsidP="000660D5">
      <w:pPr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2) смањења загађења и спречавања даљег погоршања стања вода;</w:t>
      </w:r>
    </w:p>
    <w:p w:rsidR="000660D5" w:rsidRPr="005C6765" w:rsidRDefault="000660D5" w:rsidP="000660D5">
      <w:pPr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>3) обезбеђења нешкодљивог и несметаног коришћења вода за различите намене;</w:t>
      </w:r>
    </w:p>
    <w:p w:rsidR="000660D5" w:rsidRPr="005C6765" w:rsidRDefault="000660D5" w:rsidP="000660D5">
      <w:pPr>
        <w:rPr>
          <w:rFonts w:ascii="Cambria" w:hAnsi="Cambria" w:cs="Calibri"/>
          <w:lang w:val="ru-RU"/>
        </w:rPr>
      </w:pPr>
      <w:r w:rsidRPr="005C6765">
        <w:rPr>
          <w:rFonts w:ascii="Cambria" w:hAnsi="Cambria" w:cs="Calibri"/>
          <w:lang w:val="ru-RU"/>
        </w:rPr>
        <w:t xml:space="preserve">4) </w:t>
      </w:r>
      <w:r w:rsidRPr="005C6765">
        <w:rPr>
          <w:rFonts w:ascii="Cambria" w:hAnsi="Cambria" w:cs="Calibri"/>
          <w:b/>
          <w:bCs/>
          <w:lang w:val="ru-RU"/>
        </w:rPr>
        <w:t>заштите водних и приобалних екосистема</w:t>
      </w:r>
      <w:r w:rsidRPr="005C6765">
        <w:rPr>
          <w:rFonts w:ascii="Cambria" w:hAnsi="Cambria" w:cs="Calibri"/>
          <w:lang w:val="ru-RU"/>
        </w:rPr>
        <w:t xml:space="preserve"> и постизања стандарда квалитета животне средине у складу са прописом којим се уређује заштита животне средине и циљеви животне средине. </w:t>
      </w:r>
    </w:p>
    <w:p w:rsidR="000A6BE0" w:rsidRPr="000660D5" w:rsidRDefault="000A6BE0">
      <w:pPr>
        <w:rPr>
          <w:lang w:val="ru-RU"/>
        </w:rPr>
      </w:pPr>
    </w:p>
    <w:sectPr w:rsidR="000A6BE0" w:rsidRPr="000660D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2353D"/>
    <w:multiLevelType w:val="hybridMultilevel"/>
    <w:tmpl w:val="3238E9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D4A13"/>
    <w:multiLevelType w:val="hybridMultilevel"/>
    <w:tmpl w:val="D65E624E"/>
    <w:lvl w:ilvl="0" w:tplc="DECCD14C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28210F"/>
    <w:multiLevelType w:val="hybridMultilevel"/>
    <w:tmpl w:val="4FA01C1C"/>
    <w:lvl w:ilvl="0" w:tplc="28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B8CF8CC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 w:tplc="281A001B" w:tentative="1">
      <w:start w:val="1"/>
      <w:numFmt w:val="lowerRoman"/>
      <w:lvlText w:val="%3."/>
      <w:lvlJc w:val="right"/>
      <w:pPr>
        <w:ind w:left="2160" w:hanging="180"/>
      </w:pPr>
    </w:lvl>
    <w:lvl w:ilvl="3" w:tplc="281A000F" w:tentative="1">
      <w:start w:val="1"/>
      <w:numFmt w:val="decimal"/>
      <w:lvlText w:val="%4."/>
      <w:lvlJc w:val="left"/>
      <w:pPr>
        <w:ind w:left="2880" w:hanging="360"/>
      </w:pPr>
    </w:lvl>
    <w:lvl w:ilvl="4" w:tplc="281A0019" w:tentative="1">
      <w:start w:val="1"/>
      <w:numFmt w:val="lowerLetter"/>
      <w:lvlText w:val="%5."/>
      <w:lvlJc w:val="left"/>
      <w:pPr>
        <w:ind w:left="3600" w:hanging="360"/>
      </w:pPr>
    </w:lvl>
    <w:lvl w:ilvl="5" w:tplc="281A001B" w:tentative="1">
      <w:start w:val="1"/>
      <w:numFmt w:val="lowerRoman"/>
      <w:lvlText w:val="%6."/>
      <w:lvlJc w:val="right"/>
      <w:pPr>
        <w:ind w:left="4320" w:hanging="180"/>
      </w:pPr>
    </w:lvl>
    <w:lvl w:ilvl="6" w:tplc="281A000F" w:tentative="1">
      <w:start w:val="1"/>
      <w:numFmt w:val="decimal"/>
      <w:lvlText w:val="%7."/>
      <w:lvlJc w:val="left"/>
      <w:pPr>
        <w:ind w:left="5040" w:hanging="360"/>
      </w:pPr>
    </w:lvl>
    <w:lvl w:ilvl="7" w:tplc="281A0019" w:tentative="1">
      <w:start w:val="1"/>
      <w:numFmt w:val="lowerLetter"/>
      <w:lvlText w:val="%8."/>
      <w:lvlJc w:val="left"/>
      <w:pPr>
        <w:ind w:left="5760" w:hanging="360"/>
      </w:pPr>
    </w:lvl>
    <w:lvl w:ilvl="8" w:tplc="28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60D5"/>
    <w:rsid w:val="000660D5"/>
    <w:rsid w:val="000A6BE0"/>
    <w:rsid w:val="0078144A"/>
    <w:rsid w:val="00B1155C"/>
    <w:rsid w:val="00B23090"/>
    <w:rsid w:val="00BC1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85B066"/>
  <w15:chartTrackingRefBased/>
  <w15:docId w15:val="{2DAD5774-A443-49E2-BEA7-F8C23217D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60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60D5"/>
    <w:pPr>
      <w:ind w:left="720"/>
      <w:contextualSpacing/>
    </w:pPr>
    <w:rPr>
      <w:rFonts w:eastAsia="Calibri"/>
      <w:lang w:val="sr-Cyrl-RS"/>
    </w:rPr>
  </w:style>
  <w:style w:type="paragraph" w:styleId="NormalWeb">
    <w:name w:val="Normal (Web)"/>
    <w:basedOn w:val="Normal"/>
    <w:uiPriority w:val="99"/>
    <w:unhideWhenUsed/>
    <w:rsid w:val="000660D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1010</Words>
  <Characters>5762</Characters>
  <Application>Microsoft Office Word</Application>
  <DocSecurity>0</DocSecurity>
  <Lines>48</Lines>
  <Paragraphs>13</Paragraphs>
  <ScaleCrop>false</ScaleCrop>
  <Company/>
  <LinksUpToDate>false</LinksUpToDate>
  <CharactersWithSpaces>6759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Svetlana Parezanin</dc:creator>
  <cp:keywords/>
  <dc:description/>
  <cp:lastModifiedBy>Svetlana Parezanin</cp:lastModifiedBy>
  <cp:revision>1</cp:revision>
  <dcterms:created xsi:type="dcterms:W3CDTF">2018-12-18T07:49:00Z</dcterms:created>
  <dcterms:modified xsi:type="dcterms:W3CDTF">2018-12-18T07:50:00Z</dcterms:modified>
</cp:coreProperties>
</file>